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E2" w:rsidRPr="00C934F4" w:rsidRDefault="00D51F54" w:rsidP="00CE2427">
      <w:pPr>
        <w:spacing w:line="240" w:lineRule="auto"/>
        <w:jc w:val="both"/>
        <w:rPr>
          <w:b/>
          <w:sz w:val="32"/>
        </w:rPr>
      </w:pPr>
      <w:r w:rsidRPr="00C934F4">
        <w:rPr>
          <w:b/>
          <w:sz w:val="32"/>
        </w:rPr>
        <w:t>All-Party Parliamentary Group on Obesity</w:t>
      </w:r>
    </w:p>
    <w:p w:rsidR="00D51F54" w:rsidRPr="00C934F4" w:rsidRDefault="006344A1" w:rsidP="00CE2427">
      <w:pPr>
        <w:spacing w:line="240" w:lineRule="auto"/>
        <w:jc w:val="both"/>
        <w:rPr>
          <w:b/>
          <w:sz w:val="32"/>
        </w:rPr>
      </w:pPr>
      <w:r>
        <w:rPr>
          <w:b/>
          <w:sz w:val="32"/>
        </w:rPr>
        <w:t xml:space="preserve">Strategic </w:t>
      </w:r>
      <w:r w:rsidR="001D01E8">
        <w:rPr>
          <w:b/>
          <w:sz w:val="32"/>
        </w:rPr>
        <w:t>c</w:t>
      </w:r>
      <w:r>
        <w:rPr>
          <w:b/>
          <w:sz w:val="32"/>
        </w:rPr>
        <w:t>ouncil</w:t>
      </w:r>
      <w:r w:rsidR="00D51F54" w:rsidRPr="00C934F4">
        <w:rPr>
          <w:b/>
          <w:sz w:val="32"/>
        </w:rPr>
        <w:t xml:space="preserve"> membership – roles and responsibilities </w:t>
      </w:r>
    </w:p>
    <w:p w:rsidR="004A77D4" w:rsidRDefault="004A77D4" w:rsidP="00D51F54">
      <w:pPr>
        <w:spacing w:after="0" w:line="240" w:lineRule="auto"/>
        <w:jc w:val="both"/>
        <w:rPr>
          <w:u w:val="single"/>
        </w:rPr>
      </w:pPr>
    </w:p>
    <w:p w:rsidR="00271483" w:rsidRPr="00271483" w:rsidRDefault="00271483" w:rsidP="00D51F54">
      <w:pPr>
        <w:spacing w:after="0" w:line="240" w:lineRule="auto"/>
        <w:jc w:val="both"/>
        <w:rPr>
          <w:u w:val="single"/>
        </w:rPr>
      </w:pPr>
      <w:r w:rsidRPr="00271483">
        <w:rPr>
          <w:u w:val="single"/>
        </w:rPr>
        <w:t xml:space="preserve">Context </w:t>
      </w:r>
    </w:p>
    <w:p w:rsidR="00271483" w:rsidRDefault="00271483" w:rsidP="00D51F54">
      <w:pPr>
        <w:spacing w:after="0" w:line="240" w:lineRule="auto"/>
        <w:jc w:val="both"/>
      </w:pPr>
    </w:p>
    <w:p w:rsidR="0010525C" w:rsidRDefault="00D51F54" w:rsidP="00D51F54">
      <w:pPr>
        <w:spacing w:after="0" w:line="240" w:lineRule="auto"/>
        <w:jc w:val="both"/>
      </w:pPr>
      <w:r>
        <w:t>The All-Party Parliamentary Group (APPG)</w:t>
      </w:r>
      <w:r w:rsidR="00271483">
        <w:t xml:space="preserve"> is working towards</w:t>
      </w:r>
      <w:r w:rsidR="00271483" w:rsidRPr="00271483">
        <w:t xml:space="preserve"> a new approach to tackling obesity through prevention and treatment.</w:t>
      </w:r>
      <w:r w:rsidR="00271483">
        <w:t xml:space="preserve"> The group’s</w:t>
      </w:r>
      <w:r>
        <w:t xml:space="preserve"> 2017 inquiry and 2018 report found that there are a broad spectrum of issues relating to the prevention and treatment of obesity that </w:t>
      </w:r>
      <w:r w:rsidR="009B4D91">
        <w:t>must be addressed in order to</w:t>
      </w:r>
      <w:r>
        <w:t xml:space="preserve"> find sustainable solutions. </w:t>
      </w:r>
    </w:p>
    <w:p w:rsidR="0010525C" w:rsidRDefault="0010525C" w:rsidP="00D51F54">
      <w:pPr>
        <w:spacing w:after="0" w:line="240" w:lineRule="auto"/>
        <w:jc w:val="both"/>
      </w:pPr>
    </w:p>
    <w:p w:rsidR="0010525C" w:rsidRDefault="009B4D91" w:rsidP="0010525C">
      <w:pPr>
        <w:spacing w:after="0" w:line="240" w:lineRule="auto"/>
        <w:jc w:val="both"/>
      </w:pPr>
      <w:r>
        <w:t xml:space="preserve">The report recommendations have and will provide a direction of focus for the work of the group moving forward. </w:t>
      </w:r>
      <w:r w:rsidR="0010525C">
        <w:t xml:space="preserve">They are: </w:t>
      </w:r>
    </w:p>
    <w:p w:rsidR="0010525C" w:rsidRDefault="0010525C" w:rsidP="0010525C">
      <w:pPr>
        <w:spacing w:after="0" w:line="240" w:lineRule="auto"/>
        <w:jc w:val="both"/>
      </w:pPr>
    </w:p>
    <w:p w:rsidR="0010525C" w:rsidRDefault="0010525C" w:rsidP="0010525C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A621C9">
        <w:rPr>
          <w:b/>
        </w:rPr>
        <w:t>A national obesity strategy for both adult and childhood obesity</w:t>
      </w:r>
      <w:r>
        <w:t xml:space="preserve"> should be developed and implemented by the Government, with input from key stakeholders. This should look to strengthen existing services and replicate best practice across the country.</w:t>
      </w:r>
    </w:p>
    <w:p w:rsidR="0010525C" w:rsidRDefault="0010525C" w:rsidP="0010525C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A621C9">
        <w:rPr>
          <w:b/>
        </w:rPr>
        <w:t>Obesity/weight management training</w:t>
      </w:r>
      <w:r>
        <w:t xml:space="preserve"> should be introduced into medical school syllabuses to ensure GPs and other healthcare practitioners feel able and comfortable to raise and discuss a person’s weight, without any stigma or discrimination.</w:t>
      </w:r>
    </w:p>
    <w:p w:rsidR="0010525C" w:rsidRDefault="0010525C" w:rsidP="0010525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The Government should implement </w:t>
      </w:r>
      <w:r w:rsidRPr="00A621C9">
        <w:rPr>
          <w:b/>
        </w:rPr>
        <w:t>a 9pm watershed on advertising of food and drinks high in fat, sugar and salt</w:t>
      </w:r>
      <w:r>
        <w:t xml:space="preserve"> to protect children during family viewing time.</w:t>
      </w:r>
    </w:p>
    <w:p w:rsidR="0010525C" w:rsidRDefault="0010525C" w:rsidP="0010525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The Government should lead or support efforts by the clinical community </w:t>
      </w:r>
      <w:r w:rsidRPr="00A621C9">
        <w:rPr>
          <w:b/>
        </w:rPr>
        <w:t>to investigate whether obesity should be classified as a disease in the UK</w:t>
      </w:r>
      <w:r>
        <w:t>, and what this would mean for the NHS and other services.</w:t>
      </w:r>
    </w:p>
    <w:p w:rsidR="0010525C" w:rsidRDefault="0010525C" w:rsidP="0010525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The Government should </w:t>
      </w:r>
      <w:r w:rsidRPr="00A621C9">
        <w:rPr>
          <w:b/>
        </w:rPr>
        <w:t xml:space="preserve">commission or support the development of a thorough, peer-reviewed cost benefit analysis </w:t>
      </w:r>
      <w:r>
        <w:t>of earlier intervention and treatment of people with obesity.</w:t>
      </w:r>
    </w:p>
    <w:p w:rsidR="009B4D91" w:rsidRDefault="009B4D91" w:rsidP="00D51F54">
      <w:pPr>
        <w:spacing w:after="0" w:line="240" w:lineRule="auto"/>
        <w:jc w:val="both"/>
      </w:pPr>
    </w:p>
    <w:p w:rsidR="009B4D91" w:rsidRPr="009B4D91" w:rsidRDefault="009B4D91" w:rsidP="00D51F54">
      <w:pPr>
        <w:spacing w:after="0" w:line="240" w:lineRule="auto"/>
        <w:jc w:val="both"/>
        <w:rPr>
          <w:u w:val="single"/>
        </w:rPr>
      </w:pPr>
      <w:r w:rsidRPr="009B4D91">
        <w:rPr>
          <w:u w:val="single"/>
        </w:rPr>
        <w:t xml:space="preserve">Joining the </w:t>
      </w:r>
      <w:r w:rsidR="00A9599D">
        <w:rPr>
          <w:u w:val="single"/>
        </w:rPr>
        <w:t>strategic council</w:t>
      </w:r>
    </w:p>
    <w:p w:rsidR="009B4D91" w:rsidRDefault="009B4D91" w:rsidP="00D51F54">
      <w:pPr>
        <w:spacing w:after="0" w:line="240" w:lineRule="auto"/>
        <w:jc w:val="both"/>
      </w:pPr>
    </w:p>
    <w:p w:rsidR="009B4D91" w:rsidRDefault="009B4D91" w:rsidP="009B4D91">
      <w:pPr>
        <w:spacing w:after="0" w:line="240" w:lineRule="auto"/>
        <w:jc w:val="both"/>
      </w:pPr>
      <w:r>
        <w:t xml:space="preserve">The APPG on Obesity is now inviting applications to sit on the group’s newly-established </w:t>
      </w:r>
      <w:r w:rsidR="00A9599D">
        <w:t>strategic council</w:t>
      </w:r>
      <w:r>
        <w:t xml:space="preserve">. The </w:t>
      </w:r>
      <w:r w:rsidR="00A9599D">
        <w:t>council</w:t>
      </w:r>
      <w:r>
        <w:t xml:space="preserve"> will help to set the direction of work undertaken by the APPG, as well as offering advice and guidance around ongoing work of the group. </w:t>
      </w:r>
    </w:p>
    <w:p w:rsidR="001A1AF0" w:rsidRDefault="001A1AF0" w:rsidP="009B4D91">
      <w:pPr>
        <w:spacing w:after="0" w:line="240" w:lineRule="auto"/>
        <w:jc w:val="both"/>
      </w:pPr>
    </w:p>
    <w:p w:rsidR="001A1AF0" w:rsidRDefault="001A1AF0" w:rsidP="001A1AF0">
      <w:pPr>
        <w:spacing w:after="0" w:line="240" w:lineRule="auto"/>
        <w:jc w:val="both"/>
      </w:pPr>
      <w:r>
        <w:t xml:space="preserve">Underneath the </w:t>
      </w:r>
      <w:r w:rsidR="00A9599D">
        <w:t>council</w:t>
      </w:r>
      <w:r>
        <w:t xml:space="preserve">, a number of Task and Finish Groups (TFG) will be created to help drive forward individual work streams. These TFGs would be overseen by the </w:t>
      </w:r>
      <w:r w:rsidR="00A9599D">
        <w:t>strategic council</w:t>
      </w:r>
      <w:r>
        <w:t xml:space="preserve">. Organisation and oversight of </w:t>
      </w:r>
      <w:r w:rsidR="003954A8">
        <w:t>strategic council</w:t>
      </w:r>
      <w:r>
        <w:t xml:space="preserve"> meetings will be coordinated by the APPG’s secretariat. </w:t>
      </w:r>
    </w:p>
    <w:p w:rsidR="001A1AF0" w:rsidRDefault="001A1AF0" w:rsidP="009B4D91">
      <w:pPr>
        <w:spacing w:after="0" w:line="240" w:lineRule="auto"/>
        <w:jc w:val="both"/>
      </w:pPr>
    </w:p>
    <w:p w:rsidR="00C85701" w:rsidRPr="001A1AF0" w:rsidRDefault="00C85701" w:rsidP="009B4D91">
      <w:pPr>
        <w:spacing w:after="0" w:line="240" w:lineRule="auto"/>
        <w:jc w:val="both"/>
        <w:rPr>
          <w:u w:val="single"/>
        </w:rPr>
      </w:pPr>
      <w:r w:rsidRPr="001A1AF0">
        <w:rPr>
          <w:u w:val="single"/>
        </w:rPr>
        <w:t xml:space="preserve">What would being on the </w:t>
      </w:r>
      <w:r w:rsidR="00A9599D">
        <w:rPr>
          <w:u w:val="single"/>
        </w:rPr>
        <w:t>cou</w:t>
      </w:r>
      <w:r w:rsidR="006344A1">
        <w:rPr>
          <w:u w:val="single"/>
        </w:rPr>
        <w:t>n</w:t>
      </w:r>
      <w:r w:rsidR="00A9599D">
        <w:rPr>
          <w:u w:val="single"/>
        </w:rPr>
        <w:t>cil</w:t>
      </w:r>
      <w:r w:rsidRPr="001A1AF0">
        <w:rPr>
          <w:u w:val="single"/>
        </w:rPr>
        <w:t xml:space="preserve"> involve?</w:t>
      </w:r>
    </w:p>
    <w:p w:rsidR="00C85701" w:rsidRDefault="00C85701" w:rsidP="009B4D91">
      <w:pPr>
        <w:spacing w:after="0" w:line="240" w:lineRule="auto"/>
        <w:jc w:val="both"/>
      </w:pPr>
    </w:p>
    <w:p w:rsidR="00A9599D" w:rsidRDefault="00A9599D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Commitment to strategic council is, in the first instance, for the 2019-2020 APPG work programme.  After which time, you may need to reapply for the post. </w:t>
      </w:r>
    </w:p>
    <w:p w:rsidR="00B314C7" w:rsidRDefault="00B314C7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Offering advice and support to the APPG’s officers and secretariat. </w:t>
      </w:r>
    </w:p>
    <w:p w:rsidR="00C85701" w:rsidRDefault="001A1AF0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Being</w:t>
      </w:r>
      <w:r w:rsidR="00C85701">
        <w:t xml:space="preserve"> a proactive and committed member of the </w:t>
      </w:r>
      <w:r w:rsidR="00E06174">
        <w:t>council</w:t>
      </w:r>
      <w:r w:rsidR="00C85701">
        <w:t xml:space="preserve"> – agreeing to meet a minimum of two times per calendar year at a locati</w:t>
      </w:r>
      <w:r>
        <w:t xml:space="preserve">on in the Palace of Westminster. </w:t>
      </w:r>
    </w:p>
    <w:p w:rsidR="00B314C7" w:rsidRDefault="00B314C7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Being an active contributor to email discussions and ad hoc conference calls to discuss areas of interest of the APPG and track progress of the TFGs. </w:t>
      </w:r>
    </w:p>
    <w:p w:rsidR="00C85701" w:rsidRDefault="00B314C7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Working</w:t>
      </w:r>
      <w:r w:rsidR="00C85701">
        <w:t xml:space="preserve"> collaboratively with other members</w:t>
      </w:r>
      <w:r>
        <w:t xml:space="preserve"> of the </w:t>
      </w:r>
      <w:r w:rsidR="000E14C9">
        <w:t>council</w:t>
      </w:r>
      <w:r>
        <w:t xml:space="preserve">. </w:t>
      </w:r>
    </w:p>
    <w:p w:rsidR="00C85701" w:rsidRDefault="00B314C7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Supporting</w:t>
      </w:r>
      <w:r w:rsidR="00C85701">
        <w:t xml:space="preserve"> the values of the APPG and the recommendations made in the 2018 report. </w:t>
      </w:r>
    </w:p>
    <w:p w:rsidR="00E06174" w:rsidRDefault="003954A8" w:rsidP="00C857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lastRenderedPageBreak/>
        <w:t>Overseeing the work of Task and Finish Groups, ensuring projects make good progress, and reporting this back to the APPG.</w:t>
      </w:r>
    </w:p>
    <w:p w:rsidR="009B4D91" w:rsidRDefault="009B4D91" w:rsidP="009B4D91">
      <w:pPr>
        <w:spacing w:after="0" w:line="240" w:lineRule="auto"/>
        <w:jc w:val="both"/>
      </w:pPr>
    </w:p>
    <w:p w:rsidR="009B4D91" w:rsidRPr="00C85701" w:rsidRDefault="00C85701" w:rsidP="009B4D91">
      <w:pPr>
        <w:spacing w:after="0" w:line="240" w:lineRule="auto"/>
        <w:jc w:val="both"/>
        <w:rPr>
          <w:u w:val="single"/>
        </w:rPr>
      </w:pPr>
      <w:r w:rsidRPr="00C85701">
        <w:rPr>
          <w:u w:val="single"/>
        </w:rPr>
        <w:t xml:space="preserve">Who should apply? </w:t>
      </w:r>
    </w:p>
    <w:p w:rsidR="00C85701" w:rsidRDefault="00C85701" w:rsidP="009B4D91">
      <w:pPr>
        <w:spacing w:after="0" w:line="240" w:lineRule="auto"/>
        <w:jc w:val="both"/>
      </w:pPr>
    </w:p>
    <w:p w:rsidR="001A1AF0" w:rsidRDefault="001A1AF0" w:rsidP="001A1AF0">
      <w:pPr>
        <w:spacing w:after="0" w:line="240" w:lineRule="auto"/>
        <w:jc w:val="both"/>
      </w:pPr>
      <w:r w:rsidRPr="00D9416E">
        <w:t xml:space="preserve">We are seeking </w:t>
      </w:r>
      <w:r>
        <w:t xml:space="preserve">those with an expertise and experience in </w:t>
      </w:r>
      <w:r w:rsidR="00A9599D">
        <w:t>all aspects affecting obesity</w:t>
      </w:r>
      <w:r>
        <w:t xml:space="preserve">, as well as those who have a strong desire to improve the prevention and treatment of obesity to join the </w:t>
      </w:r>
      <w:r w:rsidR="00E06174">
        <w:t>council.</w:t>
      </w:r>
      <w:r>
        <w:t xml:space="preserve"> </w:t>
      </w:r>
    </w:p>
    <w:p w:rsidR="001A1AF0" w:rsidRDefault="001A1AF0" w:rsidP="00C85701">
      <w:pPr>
        <w:spacing w:after="0" w:line="240" w:lineRule="auto"/>
        <w:jc w:val="both"/>
      </w:pPr>
    </w:p>
    <w:p w:rsidR="00C85701" w:rsidRDefault="00C85701" w:rsidP="00C85701">
      <w:pPr>
        <w:spacing w:after="0" w:line="240" w:lineRule="auto"/>
        <w:jc w:val="both"/>
      </w:pPr>
      <w:r w:rsidRPr="00C85701">
        <w:t xml:space="preserve">The APPG is looking for applicants to the </w:t>
      </w:r>
      <w:r w:rsidR="00A9599D">
        <w:t>strategic council</w:t>
      </w:r>
      <w:r w:rsidRPr="00C85701">
        <w:t xml:space="preserve"> with the following specialties and interests:</w:t>
      </w:r>
    </w:p>
    <w:p w:rsidR="00C85701" w:rsidRPr="00C85701" w:rsidRDefault="00C85701" w:rsidP="00C85701">
      <w:pPr>
        <w:spacing w:after="0" w:line="240" w:lineRule="auto"/>
        <w:jc w:val="both"/>
      </w:pP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Person living with obesity 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Public health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Clinical psychology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Endocrinology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Bariatric Surgery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General Practitioners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Academics/researchers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Commissioners</w:t>
      </w:r>
    </w:p>
    <w:p w:rsidR="00C85701" w:rsidRDefault="00C85701" w:rsidP="00C85701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Obesity service providers</w:t>
      </w:r>
    </w:p>
    <w:p w:rsidR="00A9599D" w:rsidRDefault="00A9599D" w:rsidP="00A9599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Nurses</w:t>
      </w:r>
    </w:p>
    <w:p w:rsidR="00A9599D" w:rsidRDefault="00A9599D" w:rsidP="00A9599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Economists</w:t>
      </w:r>
    </w:p>
    <w:p w:rsidR="00A9599D" w:rsidRDefault="00A9599D" w:rsidP="00A9599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Education</w:t>
      </w:r>
    </w:p>
    <w:p w:rsidR="00D9416E" w:rsidRPr="00B314C7" w:rsidRDefault="00D9416E" w:rsidP="00D9416E">
      <w:pPr>
        <w:spacing w:after="0" w:line="240" w:lineRule="auto"/>
        <w:jc w:val="both"/>
      </w:pPr>
    </w:p>
    <w:p w:rsidR="00D9416E" w:rsidRDefault="00D9416E" w:rsidP="00D9416E">
      <w:pPr>
        <w:spacing w:after="0" w:line="240" w:lineRule="auto"/>
        <w:jc w:val="both"/>
      </w:pPr>
      <w:r w:rsidRPr="00B314C7">
        <w:t>Candidates should have expertise</w:t>
      </w:r>
      <w:r w:rsidR="00B314C7">
        <w:t>/interest</w:t>
      </w:r>
      <w:r w:rsidRPr="00B314C7">
        <w:t xml:space="preserve"> in at least one of the following areas:</w:t>
      </w:r>
    </w:p>
    <w:p w:rsidR="00B314C7" w:rsidRPr="00B314C7" w:rsidRDefault="00B314C7" w:rsidP="00D9416E">
      <w:pPr>
        <w:spacing w:after="0" w:line="240" w:lineRule="auto"/>
        <w:jc w:val="both"/>
      </w:pPr>
    </w:p>
    <w:p w:rsidR="00D9416E" w:rsidRDefault="00D9416E" w:rsidP="00B314C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Science of obesity</w:t>
      </w:r>
    </w:p>
    <w:p w:rsidR="00D9416E" w:rsidRDefault="00D9416E" w:rsidP="00B314C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Costs of obesity</w:t>
      </w:r>
    </w:p>
    <w:p w:rsidR="00D9416E" w:rsidRDefault="00D9416E" w:rsidP="00B314C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Obesity prevention</w:t>
      </w:r>
    </w:p>
    <w:p w:rsidR="00D9416E" w:rsidRDefault="00D9416E" w:rsidP="00B314C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Obesity treatment</w:t>
      </w:r>
    </w:p>
    <w:p w:rsidR="00D9416E" w:rsidRDefault="00D9416E" w:rsidP="00B314C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Obesity stigma and mental health</w:t>
      </w:r>
    </w:p>
    <w:p w:rsidR="00A9599D" w:rsidRDefault="00A9599D" w:rsidP="00B314C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Education on the curriculum</w:t>
      </w:r>
    </w:p>
    <w:p w:rsidR="00D9416E" w:rsidRDefault="00D9416E" w:rsidP="00D9416E">
      <w:pPr>
        <w:spacing w:after="0" w:line="240" w:lineRule="auto"/>
        <w:jc w:val="both"/>
      </w:pPr>
    </w:p>
    <w:p w:rsidR="00D9416E" w:rsidRPr="00B314C7" w:rsidRDefault="00D9416E" w:rsidP="00D9416E">
      <w:pPr>
        <w:spacing w:after="0" w:line="240" w:lineRule="auto"/>
        <w:jc w:val="both"/>
        <w:rPr>
          <w:u w:val="single"/>
        </w:rPr>
      </w:pPr>
      <w:r w:rsidRPr="00B314C7">
        <w:rPr>
          <w:u w:val="single"/>
        </w:rPr>
        <w:t>What Happens Next</w:t>
      </w:r>
    </w:p>
    <w:p w:rsidR="00363314" w:rsidRPr="00363314" w:rsidRDefault="00363314" w:rsidP="00D9416E">
      <w:pPr>
        <w:spacing w:after="0" w:line="240" w:lineRule="auto"/>
        <w:jc w:val="both"/>
        <w:rPr>
          <w:b/>
        </w:rPr>
      </w:pPr>
    </w:p>
    <w:p w:rsidR="00B314C7" w:rsidRDefault="00363314" w:rsidP="00363314">
      <w:pPr>
        <w:spacing w:after="0" w:line="240" w:lineRule="auto"/>
        <w:jc w:val="both"/>
      </w:pPr>
      <w:r>
        <w:t xml:space="preserve">Successful applicants to the </w:t>
      </w:r>
      <w:r w:rsidR="00A9599D">
        <w:t>strategic council</w:t>
      </w:r>
      <w:r>
        <w:t xml:space="preserve"> will be involved in setting the direction and overseeing the work carried out by Task and Finish Groups on behalf of the APPG. </w:t>
      </w:r>
      <w:r w:rsidR="00E06174">
        <w:t xml:space="preserve"> </w:t>
      </w:r>
    </w:p>
    <w:p w:rsidR="00B314C7" w:rsidRDefault="00B314C7" w:rsidP="00363314">
      <w:pPr>
        <w:spacing w:after="0" w:line="240" w:lineRule="auto"/>
        <w:jc w:val="both"/>
      </w:pPr>
    </w:p>
    <w:p w:rsidR="00363314" w:rsidRDefault="001D01E8" w:rsidP="00363314">
      <w:pPr>
        <w:spacing w:after="0" w:line="240" w:lineRule="auto"/>
        <w:jc w:val="both"/>
      </w:pPr>
      <w:r>
        <w:t>Strategic c</w:t>
      </w:r>
      <w:r w:rsidR="00A9599D">
        <w:t>ouncil</w:t>
      </w:r>
      <w:r w:rsidR="00363314">
        <w:t xml:space="preserve"> members will be required to attend meetings as and when required (at least 2 per year, plus ad hoc meetings when necessary). This is </w:t>
      </w:r>
      <w:r w:rsidR="00363314" w:rsidRPr="00363314">
        <w:rPr>
          <w:b/>
        </w:rPr>
        <w:t>not</w:t>
      </w:r>
      <w:r w:rsidR="00363314">
        <w:t xml:space="preserve"> a paid position but travel expenses to meetings will be available as and when necessary.</w:t>
      </w:r>
    </w:p>
    <w:p w:rsidR="00363314" w:rsidRDefault="00363314" w:rsidP="00363314">
      <w:pPr>
        <w:spacing w:after="0" w:line="240" w:lineRule="auto"/>
        <w:jc w:val="both"/>
      </w:pPr>
    </w:p>
    <w:p w:rsidR="00F21BF2" w:rsidRDefault="00363314" w:rsidP="00363314">
      <w:pPr>
        <w:spacing w:after="0" w:line="240" w:lineRule="auto"/>
        <w:jc w:val="both"/>
      </w:pPr>
      <w:r>
        <w:t xml:space="preserve">To apply for a position on the </w:t>
      </w:r>
      <w:r w:rsidR="00A9599D">
        <w:t>strategic council</w:t>
      </w:r>
      <w:r>
        <w:t xml:space="preserve">, please complete the application form attached with your name, job title, and a few words on why you would be well placed to join the </w:t>
      </w:r>
      <w:r w:rsidR="000E14C9">
        <w:t>council</w:t>
      </w:r>
      <w:r>
        <w:t xml:space="preserve">. </w:t>
      </w:r>
      <w:r w:rsidR="00F21BF2">
        <w:t xml:space="preserve">Application forms should be sent to </w:t>
      </w:r>
      <w:hyperlink r:id="rId7" w:history="1">
        <w:r w:rsidR="00F21BF2" w:rsidRPr="00F02859">
          <w:rPr>
            <w:rStyle w:val="Hyperlink"/>
          </w:rPr>
          <w:t>ObesityAPPG@mailpbconsulting.com</w:t>
        </w:r>
      </w:hyperlink>
      <w:r w:rsidR="00F21BF2">
        <w:t xml:space="preserve">. </w:t>
      </w:r>
      <w:r>
        <w:t xml:space="preserve">The APPG is accepting applications until </w:t>
      </w:r>
      <w:r w:rsidR="006344A1">
        <w:rPr>
          <w:b/>
        </w:rPr>
        <w:t>14</w:t>
      </w:r>
      <w:r w:rsidRPr="00363314">
        <w:rPr>
          <w:b/>
          <w:vertAlign w:val="superscript"/>
        </w:rPr>
        <w:t>th</w:t>
      </w:r>
      <w:r w:rsidRPr="00363314">
        <w:rPr>
          <w:b/>
        </w:rPr>
        <w:t xml:space="preserve"> May 2019</w:t>
      </w:r>
      <w:r>
        <w:t xml:space="preserve">. </w:t>
      </w:r>
    </w:p>
    <w:p w:rsidR="00F21BF2" w:rsidRDefault="00F21BF2" w:rsidP="00363314">
      <w:pPr>
        <w:spacing w:after="0" w:line="240" w:lineRule="auto"/>
        <w:jc w:val="both"/>
      </w:pPr>
    </w:p>
    <w:p w:rsidR="00363314" w:rsidRDefault="00363314" w:rsidP="00363314">
      <w:pPr>
        <w:spacing w:after="0" w:line="240" w:lineRule="auto"/>
        <w:jc w:val="both"/>
      </w:pPr>
      <w:r>
        <w:t xml:space="preserve">Applicants will be informed of the outcome of their application </w:t>
      </w:r>
      <w:r w:rsidR="00F21BF2">
        <w:t>via email</w:t>
      </w:r>
      <w:r>
        <w:t xml:space="preserve"> before the </w:t>
      </w:r>
      <w:r w:rsidR="000E14C9">
        <w:t>council</w:t>
      </w:r>
      <w:r>
        <w:t xml:space="preserve"> launch on </w:t>
      </w:r>
      <w:r w:rsidRPr="00363314">
        <w:rPr>
          <w:b/>
        </w:rPr>
        <w:t>18</w:t>
      </w:r>
      <w:r w:rsidRPr="00363314">
        <w:rPr>
          <w:b/>
          <w:vertAlign w:val="superscript"/>
        </w:rPr>
        <w:t>th</w:t>
      </w:r>
      <w:r w:rsidRPr="00363314">
        <w:rPr>
          <w:b/>
        </w:rPr>
        <w:t xml:space="preserve"> May 2019</w:t>
      </w:r>
      <w:r>
        <w:t>.</w:t>
      </w:r>
    </w:p>
    <w:p w:rsidR="00363314" w:rsidRDefault="00363314" w:rsidP="00363314">
      <w:pPr>
        <w:spacing w:after="0" w:line="240" w:lineRule="auto"/>
        <w:jc w:val="both"/>
      </w:pPr>
    </w:p>
    <w:p w:rsidR="00D9416E" w:rsidRDefault="00D9416E" w:rsidP="00D9416E">
      <w:pPr>
        <w:spacing w:after="0" w:line="240" w:lineRule="auto"/>
        <w:jc w:val="both"/>
      </w:pPr>
      <w:r>
        <w:t xml:space="preserve">There are a limited number of membership places and we are expecting a high level of interest. All </w:t>
      </w:r>
      <w:r w:rsidR="00363314">
        <w:t>applications</w:t>
      </w:r>
      <w:r>
        <w:t xml:space="preserve"> will be considered and members appointed based on their i</w:t>
      </w:r>
      <w:r w:rsidR="00F21BF2">
        <w:t xml:space="preserve">ndividual expertise, interest </w:t>
      </w:r>
      <w:r w:rsidR="00F21BF2">
        <w:lastRenderedPageBreak/>
        <w:t>and experience. To ensure a v</w:t>
      </w:r>
      <w:r w:rsidR="000E14C9">
        <w:t>ariety of expertise within the council</w:t>
      </w:r>
      <w:r>
        <w:t xml:space="preserve"> we will look to appoint </w:t>
      </w:r>
      <w:r w:rsidR="00F21BF2">
        <w:t xml:space="preserve">from as many backgrounds and interests as possible. </w:t>
      </w:r>
      <w:bookmarkStart w:id="0" w:name="_GoBack"/>
      <w:bookmarkEnd w:id="0"/>
    </w:p>
    <w:p w:rsidR="00B314C7" w:rsidRDefault="00B314C7" w:rsidP="00D9416E">
      <w:pPr>
        <w:spacing w:after="0" w:line="240" w:lineRule="auto"/>
        <w:jc w:val="both"/>
      </w:pPr>
    </w:p>
    <w:p w:rsidR="00B314C7" w:rsidRPr="0073650C" w:rsidRDefault="00B314C7" w:rsidP="00D9416E">
      <w:pPr>
        <w:spacing w:after="0" w:line="240" w:lineRule="auto"/>
        <w:jc w:val="both"/>
      </w:pPr>
      <w:r>
        <w:t xml:space="preserve">If you would like to discuss this further, please contact </w:t>
      </w:r>
      <w:hyperlink r:id="rId8" w:history="1">
        <w:r w:rsidRPr="00F8643D">
          <w:rPr>
            <w:rStyle w:val="Hyperlink"/>
          </w:rPr>
          <w:t>ObesityAPPG@mailpbconsulting.com</w:t>
        </w:r>
      </w:hyperlink>
      <w:r w:rsidR="00E06174">
        <w:t>.</w:t>
      </w:r>
    </w:p>
    <w:sectPr w:rsidR="00B314C7" w:rsidRPr="0073650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1D" w:rsidRDefault="0098091D" w:rsidP="00BB09E2">
      <w:pPr>
        <w:spacing w:after="0" w:line="240" w:lineRule="auto"/>
      </w:pPr>
      <w:r>
        <w:separator/>
      </w:r>
    </w:p>
  </w:endnote>
  <w:endnote w:type="continuationSeparator" w:id="0">
    <w:p w:rsidR="0098091D" w:rsidRDefault="0098091D" w:rsidP="00BB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1D" w:rsidRDefault="0098091D" w:rsidP="00BB09E2">
      <w:pPr>
        <w:spacing w:after="0" w:line="240" w:lineRule="auto"/>
      </w:pPr>
      <w:r>
        <w:separator/>
      </w:r>
    </w:p>
  </w:footnote>
  <w:footnote w:type="continuationSeparator" w:id="0">
    <w:p w:rsidR="0098091D" w:rsidRDefault="0098091D" w:rsidP="00BB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E2" w:rsidRDefault="00BB09E2">
    <w:pPr>
      <w:pStyle w:val="Header"/>
    </w:pPr>
    <w:r w:rsidRPr="0090024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EFE964" wp14:editId="55D99A56">
          <wp:simplePos x="0" y="0"/>
          <wp:positionH relativeFrom="margin">
            <wp:posOffset>5507355</wp:posOffset>
          </wp:positionH>
          <wp:positionV relativeFrom="paragraph">
            <wp:posOffset>-268605</wp:posOffset>
          </wp:positionV>
          <wp:extent cx="748145" cy="748145"/>
          <wp:effectExtent l="0" t="0" r="0" b="0"/>
          <wp:wrapSquare wrapText="bothSides"/>
          <wp:docPr id="3" name="Picture 3" descr="S:\ACCOUNTS\Obesity APPG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CCOUNTS\Obesity APPG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4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54B"/>
    <w:multiLevelType w:val="hybridMultilevel"/>
    <w:tmpl w:val="1E6C62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6975"/>
    <w:multiLevelType w:val="hybridMultilevel"/>
    <w:tmpl w:val="F34E7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D54"/>
    <w:multiLevelType w:val="hybridMultilevel"/>
    <w:tmpl w:val="81529F06"/>
    <w:lvl w:ilvl="0" w:tplc="F4D2D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20CB"/>
    <w:multiLevelType w:val="hybridMultilevel"/>
    <w:tmpl w:val="6454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634"/>
    <w:multiLevelType w:val="hybridMultilevel"/>
    <w:tmpl w:val="2AE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32375"/>
    <w:multiLevelType w:val="hybridMultilevel"/>
    <w:tmpl w:val="E79869A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C57371D"/>
    <w:multiLevelType w:val="hybridMultilevel"/>
    <w:tmpl w:val="AE48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F178A"/>
    <w:multiLevelType w:val="hybridMultilevel"/>
    <w:tmpl w:val="7DB8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A2D33"/>
    <w:multiLevelType w:val="hybridMultilevel"/>
    <w:tmpl w:val="96DE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D677E"/>
    <w:multiLevelType w:val="hybridMultilevel"/>
    <w:tmpl w:val="4AD6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E2"/>
    <w:rsid w:val="000E14C9"/>
    <w:rsid w:val="0010525C"/>
    <w:rsid w:val="001A1AF0"/>
    <w:rsid w:val="001D01E8"/>
    <w:rsid w:val="00271483"/>
    <w:rsid w:val="00363314"/>
    <w:rsid w:val="003954A8"/>
    <w:rsid w:val="004A77D4"/>
    <w:rsid w:val="006344A1"/>
    <w:rsid w:val="0073650C"/>
    <w:rsid w:val="00777EEC"/>
    <w:rsid w:val="008C71ED"/>
    <w:rsid w:val="0098091D"/>
    <w:rsid w:val="009B4D91"/>
    <w:rsid w:val="009E7551"/>
    <w:rsid w:val="00A621C9"/>
    <w:rsid w:val="00A9599D"/>
    <w:rsid w:val="00B226F7"/>
    <w:rsid w:val="00B314C7"/>
    <w:rsid w:val="00B775C3"/>
    <w:rsid w:val="00BB09E2"/>
    <w:rsid w:val="00C85701"/>
    <w:rsid w:val="00C934F4"/>
    <w:rsid w:val="00CE2427"/>
    <w:rsid w:val="00D51F54"/>
    <w:rsid w:val="00D9416E"/>
    <w:rsid w:val="00E06174"/>
    <w:rsid w:val="00F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A87777-C284-48DE-8640-EE7FC11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E2"/>
  </w:style>
  <w:style w:type="paragraph" w:styleId="Footer">
    <w:name w:val="footer"/>
    <w:basedOn w:val="Normal"/>
    <w:link w:val="FooterChar"/>
    <w:uiPriority w:val="99"/>
    <w:unhideWhenUsed/>
    <w:rsid w:val="00BB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E2"/>
  </w:style>
  <w:style w:type="paragraph" w:styleId="ListParagraph">
    <w:name w:val="List Paragraph"/>
    <w:basedOn w:val="Normal"/>
    <w:uiPriority w:val="34"/>
    <w:qFormat/>
    <w:rsid w:val="00BB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B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sityAPPG@mailpb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sityAPPG@mailpb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Williams</dc:creator>
  <cp:keywords/>
  <dc:description/>
  <cp:lastModifiedBy>Tom Doughty</cp:lastModifiedBy>
  <cp:revision>2</cp:revision>
  <dcterms:created xsi:type="dcterms:W3CDTF">2019-05-03T16:03:00Z</dcterms:created>
  <dcterms:modified xsi:type="dcterms:W3CDTF">2019-05-03T16:03:00Z</dcterms:modified>
</cp:coreProperties>
</file>